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0" w:rsidRPr="00AD4ABE" w:rsidRDefault="00FA70AD" w:rsidP="000B6840">
      <w:pPr>
        <w:bidi/>
        <w:spacing w:line="240" w:lineRule="auto"/>
        <w:jc w:val="center"/>
        <w:rPr>
          <w:b/>
          <w:bCs/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076450" cy="1333500"/>
            <wp:effectExtent l="19050" t="0" r="0" b="0"/>
            <wp:docPr id="1" name="Image 1" descr="C:\Documents and Settings\h.mazili\Bureau\Logo C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h.mazili\Bureau\Logo CC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2E" w:rsidRDefault="00D53A01" w:rsidP="000B6840">
      <w:pPr>
        <w:bidi/>
        <w:spacing w:line="240" w:lineRule="auto"/>
        <w:jc w:val="center"/>
        <w:rPr>
          <w:b/>
          <w:bCs/>
          <w:noProof/>
          <w:sz w:val="28"/>
          <w:szCs w:val="28"/>
          <w:rtl/>
          <w:lang w:eastAsia="fr-FR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t>بلاغ صحفي</w:t>
      </w:r>
    </w:p>
    <w:p w:rsidR="00D53A01" w:rsidRDefault="000B6840" w:rsidP="000B6840">
      <w:pPr>
        <w:bidi/>
        <w:spacing w:line="240" w:lineRule="auto"/>
        <w:jc w:val="center"/>
        <w:rPr>
          <w:b/>
          <w:bCs/>
          <w:noProof/>
          <w:sz w:val="28"/>
          <w:szCs w:val="28"/>
          <w:rtl/>
          <w:lang w:eastAsia="fr-FR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t>ال</w:t>
      </w:r>
      <w:r w:rsidR="00D53A01">
        <w:rPr>
          <w:rFonts w:hint="cs"/>
          <w:b/>
          <w:bCs/>
          <w:noProof/>
          <w:sz w:val="28"/>
          <w:szCs w:val="28"/>
          <w:rtl/>
          <w:lang w:eastAsia="fr-FR"/>
        </w:rPr>
        <w:t>مغاربة في إسبانيا وإيطاليا: تحديات الأزمة</w:t>
      </w:r>
      <w:r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</w:p>
    <w:p w:rsidR="00D53A01" w:rsidRDefault="00D53A01" w:rsidP="000B6840">
      <w:pPr>
        <w:bidi/>
        <w:spacing w:line="240" w:lineRule="auto"/>
        <w:jc w:val="center"/>
        <w:rPr>
          <w:b/>
          <w:bCs/>
          <w:noProof/>
          <w:sz w:val="28"/>
          <w:szCs w:val="28"/>
          <w:rtl/>
          <w:lang w:eastAsia="fr-FR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t>يوم 7 يونيو 2012</w:t>
      </w:r>
    </w:p>
    <w:p w:rsidR="00D53A01" w:rsidRDefault="00D53A01" w:rsidP="00007C4A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>
        <w:rPr>
          <w:rFonts w:hint="cs"/>
          <w:noProof/>
          <w:sz w:val="28"/>
          <w:szCs w:val="28"/>
          <w:rtl/>
          <w:lang w:eastAsia="fr-FR"/>
        </w:rPr>
        <w:t>ينظم مجلس الجالية المغربية بالخارج يوم الخميس 7 يونيو 2012 بالمكتبة الوطنية للمملكة المغربية</w:t>
      </w:r>
      <w:r w:rsidR="00B83674">
        <w:rPr>
          <w:rFonts w:hint="cs"/>
          <w:noProof/>
          <w:sz w:val="28"/>
          <w:szCs w:val="28"/>
          <w:rtl/>
          <w:lang w:eastAsia="fr-FR"/>
        </w:rPr>
        <w:t xml:space="preserve"> بالرباط،</w:t>
      </w:r>
      <w:r>
        <w:rPr>
          <w:rFonts w:hint="cs"/>
          <w:noProof/>
          <w:sz w:val="28"/>
          <w:szCs w:val="28"/>
          <w:rtl/>
          <w:lang w:eastAsia="fr-FR"/>
        </w:rPr>
        <w:t xml:space="preserve"> ندوة حول موضوع</w:t>
      </w:r>
      <w:r w:rsidR="00B83674">
        <w:rPr>
          <w:rFonts w:hint="cs"/>
          <w:noProof/>
          <w:sz w:val="28"/>
          <w:szCs w:val="28"/>
          <w:rtl/>
          <w:lang w:eastAsia="fr-FR"/>
        </w:rPr>
        <w:t xml:space="preserve">: </w:t>
      </w:r>
      <w:r w:rsidR="0064695E">
        <w:rPr>
          <w:rFonts w:hint="cs"/>
          <w:noProof/>
          <w:sz w:val="28"/>
          <w:szCs w:val="28"/>
          <w:rtl/>
          <w:lang w:eastAsia="fr-FR"/>
        </w:rPr>
        <w:t>ال</w:t>
      </w:r>
      <w:r w:rsidRPr="00D53A01">
        <w:rPr>
          <w:rFonts w:hint="cs"/>
          <w:noProof/>
          <w:sz w:val="28"/>
          <w:szCs w:val="28"/>
          <w:rtl/>
          <w:lang w:eastAsia="fr-FR"/>
        </w:rPr>
        <w:t>مغاربة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إسبانيا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وإيطاليا</w:t>
      </w:r>
      <w:r w:rsidRPr="00D53A01">
        <w:rPr>
          <w:noProof/>
          <w:sz w:val="28"/>
          <w:szCs w:val="28"/>
          <w:rtl/>
          <w:lang w:eastAsia="fr-FR"/>
        </w:rPr>
        <w:t xml:space="preserve">: </w:t>
      </w:r>
      <w:r w:rsidRPr="00D53A01">
        <w:rPr>
          <w:rFonts w:hint="cs"/>
          <w:noProof/>
          <w:sz w:val="28"/>
          <w:szCs w:val="28"/>
          <w:rtl/>
          <w:lang w:eastAsia="fr-FR"/>
        </w:rPr>
        <w:t>تحديات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الأزمة</w:t>
      </w:r>
      <w:r>
        <w:rPr>
          <w:rFonts w:hint="cs"/>
          <w:noProof/>
          <w:sz w:val="28"/>
          <w:szCs w:val="28"/>
          <w:rtl/>
          <w:lang w:eastAsia="fr-FR"/>
        </w:rPr>
        <w:t>.</w:t>
      </w:r>
      <w:r w:rsidR="000B6840">
        <w:rPr>
          <w:rFonts w:hint="cs"/>
          <w:noProof/>
          <w:sz w:val="28"/>
          <w:szCs w:val="28"/>
          <w:rtl/>
          <w:lang w:eastAsia="fr-FR"/>
        </w:rPr>
        <w:t xml:space="preserve">  </w:t>
      </w:r>
    </w:p>
    <w:p w:rsidR="00D53A01" w:rsidRDefault="000B6840" w:rsidP="000B6840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>
        <w:rPr>
          <w:rFonts w:hint="cs"/>
          <w:noProof/>
          <w:sz w:val="28"/>
          <w:szCs w:val="28"/>
          <w:rtl/>
          <w:lang w:eastAsia="fr-FR"/>
        </w:rPr>
        <w:t xml:space="preserve">تُعتبر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أوروبا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بين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المناطق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الأكثر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تأثرا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تبعات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الأزمة</w:t>
      </w:r>
      <w:r w:rsidR="00D53A01">
        <w:rPr>
          <w:rFonts w:hint="cs"/>
          <w:noProof/>
          <w:sz w:val="28"/>
          <w:szCs w:val="28"/>
          <w:rtl/>
          <w:lang w:eastAsia="fr-FR"/>
        </w:rPr>
        <w:t xml:space="preserve"> الاقتصادية العالمية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،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>
        <w:rPr>
          <w:rFonts w:hint="cs"/>
          <w:noProof/>
          <w:sz w:val="28"/>
          <w:szCs w:val="28"/>
          <w:rtl/>
          <w:lang w:eastAsia="fr-FR"/>
        </w:rPr>
        <w:t>و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شهدت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تزايد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عدد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العاطلين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عن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العمل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: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فبينما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كان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عدد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العاطلين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يقترب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34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مليون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شخص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خريف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2008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،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تجاوز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هذا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الرقم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خلال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منتصف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2011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الـ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44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مليون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شخص؛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هذا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السياق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>
        <w:rPr>
          <w:rFonts w:hint="cs"/>
          <w:noProof/>
          <w:sz w:val="28"/>
          <w:szCs w:val="28"/>
          <w:rtl/>
          <w:lang w:eastAsia="fr-FR"/>
        </w:rPr>
        <w:t>أصبحت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كل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إسبانيا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وإيطاليا،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وهما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دولتان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حديثتان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للهجرة،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معنيتين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بصفة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خاصة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بتداعيات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هذه</w:t>
      </w:r>
      <w:r w:rsidR="00D53A01" w:rsidRPr="00D53A01">
        <w:rPr>
          <w:noProof/>
          <w:sz w:val="28"/>
          <w:szCs w:val="28"/>
          <w:rtl/>
          <w:lang w:eastAsia="fr-FR"/>
        </w:rPr>
        <w:t xml:space="preserve"> </w:t>
      </w:r>
      <w:r w:rsidR="00D53A01" w:rsidRPr="00D53A01">
        <w:rPr>
          <w:rFonts w:hint="cs"/>
          <w:noProof/>
          <w:sz w:val="28"/>
          <w:szCs w:val="28"/>
          <w:rtl/>
          <w:lang w:eastAsia="fr-FR"/>
        </w:rPr>
        <w:t>الأزمة</w:t>
      </w:r>
      <w:r w:rsidR="00D53A01" w:rsidRPr="00D53A01">
        <w:rPr>
          <w:noProof/>
          <w:sz w:val="28"/>
          <w:szCs w:val="28"/>
          <w:rtl/>
          <w:lang w:eastAsia="fr-FR"/>
        </w:rPr>
        <w:t>.</w:t>
      </w:r>
    </w:p>
    <w:p w:rsidR="00D53A01" w:rsidRDefault="00D53A01" w:rsidP="000B6840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 w:rsidRPr="00D53A01">
        <w:rPr>
          <w:rFonts w:hint="cs"/>
          <w:noProof/>
          <w:sz w:val="28"/>
          <w:szCs w:val="28"/>
          <w:rtl/>
          <w:lang w:eastAsia="fr-FR"/>
        </w:rPr>
        <w:t>يشكل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المغاربة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إحدى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أهم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الجاليات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الأجنبية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إسبانيا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وإيطاليا،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بحوالي</w:t>
      </w:r>
      <w:r w:rsidRPr="00D53A01">
        <w:rPr>
          <w:noProof/>
          <w:sz w:val="28"/>
          <w:szCs w:val="28"/>
          <w:rtl/>
          <w:lang w:eastAsia="fr-FR"/>
        </w:rPr>
        <w:t xml:space="preserve"> 800 </w:t>
      </w:r>
      <w:r w:rsidRPr="00D53A01">
        <w:rPr>
          <w:rFonts w:hint="cs"/>
          <w:noProof/>
          <w:sz w:val="28"/>
          <w:szCs w:val="28"/>
          <w:rtl/>
          <w:lang w:eastAsia="fr-FR"/>
        </w:rPr>
        <w:t>ألف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شخص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موجود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بشكل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قانوني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إسبانيا،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و</w:t>
      </w:r>
      <w:r w:rsidRPr="00D53A01">
        <w:rPr>
          <w:noProof/>
          <w:sz w:val="28"/>
          <w:szCs w:val="28"/>
          <w:rtl/>
          <w:lang w:eastAsia="fr-FR"/>
        </w:rPr>
        <w:t xml:space="preserve">600 </w:t>
      </w:r>
      <w:r w:rsidRPr="00D53A01">
        <w:rPr>
          <w:rFonts w:hint="cs"/>
          <w:noProof/>
          <w:sz w:val="28"/>
          <w:szCs w:val="28"/>
          <w:rtl/>
          <w:lang w:eastAsia="fr-FR"/>
        </w:rPr>
        <w:t>ألف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إيطاليا</w:t>
      </w:r>
      <w:r w:rsidRPr="00D53A01">
        <w:rPr>
          <w:noProof/>
          <w:sz w:val="28"/>
          <w:szCs w:val="28"/>
          <w:rtl/>
          <w:lang w:eastAsia="fr-FR"/>
        </w:rPr>
        <w:t xml:space="preserve">. </w:t>
      </w:r>
      <w:r w:rsidRPr="00D53A01">
        <w:rPr>
          <w:rFonts w:hint="cs"/>
          <w:noProof/>
          <w:sz w:val="28"/>
          <w:szCs w:val="28"/>
          <w:rtl/>
          <w:lang w:eastAsia="fr-FR"/>
        </w:rPr>
        <w:t>سجلت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البطالة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بإسبانيا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صفوف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الجالية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المغرب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أعلى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نسبة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بين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الجاليات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الأجنبية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</w:t>
      </w:r>
      <w:r w:rsidRPr="00D53A01">
        <w:rPr>
          <w:noProof/>
          <w:sz w:val="28"/>
          <w:szCs w:val="28"/>
          <w:rtl/>
          <w:lang w:eastAsia="fr-FR"/>
        </w:rPr>
        <w:t xml:space="preserve"> 50.7%</w:t>
      </w:r>
      <w:r w:rsidRPr="00D53A01">
        <w:rPr>
          <w:rFonts w:hint="cs"/>
          <w:noProof/>
          <w:sz w:val="28"/>
          <w:szCs w:val="28"/>
          <w:rtl/>
          <w:lang w:eastAsia="fr-FR"/>
        </w:rPr>
        <w:t>،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حيث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انتقل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عدد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المهاجرين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المغاربة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العاطلين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عن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العمل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Pr="00D53A01">
        <w:rPr>
          <w:noProof/>
          <w:sz w:val="28"/>
          <w:szCs w:val="28"/>
          <w:rtl/>
          <w:lang w:eastAsia="fr-FR"/>
        </w:rPr>
        <w:t xml:space="preserve"> 42600 </w:t>
      </w:r>
      <w:r w:rsidRPr="00D53A01">
        <w:rPr>
          <w:rFonts w:hint="cs"/>
          <w:noProof/>
          <w:sz w:val="28"/>
          <w:szCs w:val="28"/>
          <w:rtl/>
          <w:lang w:eastAsia="fr-FR"/>
        </w:rPr>
        <w:t>رجل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و</w:t>
      </w:r>
      <w:r w:rsidRPr="00D53A01">
        <w:rPr>
          <w:noProof/>
          <w:sz w:val="28"/>
          <w:szCs w:val="28"/>
          <w:rtl/>
          <w:lang w:eastAsia="fr-FR"/>
        </w:rPr>
        <w:t xml:space="preserve">31300 </w:t>
      </w:r>
      <w:r w:rsidRPr="00D53A01">
        <w:rPr>
          <w:rFonts w:hint="cs"/>
          <w:noProof/>
          <w:sz w:val="28"/>
          <w:szCs w:val="28"/>
          <w:rtl/>
          <w:lang w:eastAsia="fr-FR"/>
        </w:rPr>
        <w:t>امرأة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2007</w:t>
      </w:r>
      <w:r w:rsidRPr="00D53A01">
        <w:rPr>
          <w:rFonts w:hint="cs"/>
          <w:noProof/>
          <w:sz w:val="28"/>
          <w:szCs w:val="28"/>
          <w:rtl/>
          <w:lang w:eastAsia="fr-FR"/>
        </w:rPr>
        <w:t>،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إلى</w:t>
      </w:r>
      <w:r w:rsidRPr="00D53A01">
        <w:rPr>
          <w:noProof/>
          <w:sz w:val="28"/>
          <w:szCs w:val="28"/>
          <w:rtl/>
          <w:lang w:eastAsia="fr-FR"/>
        </w:rPr>
        <w:t xml:space="preserve"> 183000 </w:t>
      </w:r>
      <w:r w:rsidRPr="00D53A01">
        <w:rPr>
          <w:rFonts w:hint="cs"/>
          <w:noProof/>
          <w:sz w:val="28"/>
          <w:szCs w:val="28"/>
          <w:rtl/>
          <w:lang w:eastAsia="fr-FR"/>
        </w:rPr>
        <w:t>رجل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و</w:t>
      </w:r>
      <w:r w:rsidRPr="00D53A01">
        <w:rPr>
          <w:noProof/>
          <w:sz w:val="28"/>
          <w:szCs w:val="28"/>
          <w:rtl/>
          <w:lang w:eastAsia="fr-FR"/>
        </w:rPr>
        <w:t xml:space="preserve">99400 </w:t>
      </w:r>
      <w:r w:rsidRPr="00D53A01">
        <w:rPr>
          <w:rFonts w:hint="cs"/>
          <w:noProof/>
          <w:sz w:val="28"/>
          <w:szCs w:val="28"/>
          <w:rtl/>
          <w:lang w:eastAsia="fr-FR"/>
        </w:rPr>
        <w:t>امرأة</w:t>
      </w:r>
      <w:r w:rsidRPr="00D53A01">
        <w:rPr>
          <w:noProof/>
          <w:sz w:val="28"/>
          <w:szCs w:val="28"/>
          <w:rtl/>
          <w:lang w:eastAsia="fr-FR"/>
        </w:rPr>
        <w:t xml:space="preserve">. </w:t>
      </w:r>
      <w:r w:rsidRPr="00D53A01">
        <w:rPr>
          <w:rFonts w:hint="cs"/>
          <w:noProof/>
          <w:sz w:val="28"/>
          <w:szCs w:val="28"/>
          <w:rtl/>
          <w:lang w:eastAsia="fr-FR"/>
        </w:rPr>
        <w:t>وكان</w:t>
      </w:r>
      <w:r w:rsidRPr="00D53A01">
        <w:rPr>
          <w:noProof/>
          <w:sz w:val="28"/>
          <w:szCs w:val="28"/>
          <w:rtl/>
          <w:lang w:eastAsia="fr-FR"/>
        </w:rPr>
        <w:t xml:space="preserve"> 123 </w:t>
      </w:r>
      <w:r w:rsidRPr="00D53A01">
        <w:rPr>
          <w:rFonts w:hint="cs"/>
          <w:noProof/>
          <w:sz w:val="28"/>
          <w:szCs w:val="28"/>
          <w:rtl/>
          <w:lang w:eastAsia="fr-FR"/>
        </w:rPr>
        <w:t>ألف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مهاجر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مغربي</w:t>
      </w:r>
      <w:r w:rsidRPr="00D53A01">
        <w:rPr>
          <w:noProof/>
          <w:sz w:val="28"/>
          <w:szCs w:val="28"/>
          <w:rtl/>
          <w:lang w:eastAsia="fr-FR"/>
        </w:rPr>
        <w:t xml:space="preserve">  </w:t>
      </w:r>
      <w:r w:rsidRPr="00D53A01">
        <w:rPr>
          <w:rFonts w:hint="cs"/>
          <w:noProof/>
          <w:sz w:val="28"/>
          <w:szCs w:val="28"/>
          <w:rtl/>
          <w:lang w:eastAsia="fr-FR"/>
        </w:rPr>
        <w:t>و</w:t>
      </w:r>
      <w:r w:rsidRPr="00D53A01">
        <w:rPr>
          <w:noProof/>
          <w:sz w:val="28"/>
          <w:szCs w:val="28"/>
          <w:rtl/>
          <w:lang w:eastAsia="fr-FR"/>
        </w:rPr>
        <w:t xml:space="preserve">65 </w:t>
      </w:r>
      <w:r w:rsidRPr="00D53A01">
        <w:rPr>
          <w:rFonts w:hint="cs"/>
          <w:noProof/>
          <w:sz w:val="28"/>
          <w:szCs w:val="28"/>
          <w:rtl/>
          <w:lang w:eastAsia="fr-FR"/>
        </w:rPr>
        <w:t>ألف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مهاجرة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مغربية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حالة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بطالة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لأزيد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خلال</w:t>
      </w:r>
      <w:r w:rsidRPr="00D53A01">
        <w:rPr>
          <w:noProof/>
          <w:sz w:val="28"/>
          <w:szCs w:val="28"/>
          <w:rtl/>
          <w:lang w:eastAsia="fr-FR"/>
        </w:rPr>
        <w:t xml:space="preserve"> 2011</w:t>
      </w:r>
      <w:r>
        <w:rPr>
          <w:rFonts w:hint="cs"/>
          <w:noProof/>
          <w:sz w:val="28"/>
          <w:szCs w:val="28"/>
          <w:rtl/>
          <w:lang w:eastAsia="fr-FR"/>
        </w:rPr>
        <w:t>.</w:t>
      </w:r>
    </w:p>
    <w:p w:rsidR="00D53A01" w:rsidRDefault="00D53A01" w:rsidP="000B6840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 w:rsidRPr="00D53A01">
        <w:rPr>
          <w:rFonts w:hint="cs"/>
          <w:noProof/>
          <w:sz w:val="28"/>
          <w:szCs w:val="28"/>
          <w:rtl/>
          <w:lang w:eastAsia="fr-FR"/>
        </w:rPr>
        <w:t>وفي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إيطاليا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أيضا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تأثرت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الجالية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المغربية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بشكل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كبير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جراء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الأزمة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الاقتصادية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مقارنة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مع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باقي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الجاليات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المهاجرة</w:t>
      </w:r>
      <w:r w:rsidRPr="00D53A01">
        <w:rPr>
          <w:noProof/>
          <w:sz w:val="28"/>
          <w:szCs w:val="28"/>
          <w:rtl/>
          <w:lang w:eastAsia="fr-FR"/>
        </w:rPr>
        <w:t xml:space="preserve">. </w:t>
      </w:r>
      <w:r w:rsidRPr="00D53A01">
        <w:rPr>
          <w:rFonts w:hint="cs"/>
          <w:noProof/>
          <w:sz w:val="28"/>
          <w:szCs w:val="28"/>
          <w:rtl/>
          <w:lang w:eastAsia="fr-FR"/>
        </w:rPr>
        <w:t>حيث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انتقل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معدل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العمل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صفوف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الرجال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Pr="00D53A01">
        <w:rPr>
          <w:noProof/>
          <w:sz w:val="28"/>
          <w:szCs w:val="28"/>
          <w:rtl/>
          <w:lang w:eastAsia="fr-FR"/>
        </w:rPr>
        <w:t xml:space="preserve"> 79.3%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2008 </w:t>
      </w:r>
      <w:r w:rsidRPr="00D53A01">
        <w:rPr>
          <w:rFonts w:hint="cs"/>
          <w:noProof/>
          <w:sz w:val="28"/>
          <w:szCs w:val="28"/>
          <w:rtl/>
          <w:lang w:eastAsia="fr-FR"/>
        </w:rPr>
        <w:t>إلى</w:t>
      </w:r>
      <w:r w:rsidRPr="00D53A01">
        <w:rPr>
          <w:noProof/>
          <w:sz w:val="28"/>
          <w:szCs w:val="28"/>
          <w:rtl/>
          <w:lang w:eastAsia="fr-FR"/>
        </w:rPr>
        <w:t xml:space="preserve"> 75.2%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2009</w:t>
      </w:r>
      <w:r w:rsidRPr="00D53A01">
        <w:rPr>
          <w:rFonts w:hint="cs"/>
          <w:noProof/>
          <w:sz w:val="28"/>
          <w:szCs w:val="28"/>
          <w:rtl/>
          <w:lang w:eastAsia="fr-FR"/>
        </w:rPr>
        <w:t>،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بينما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انتقل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هذا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المعدل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في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صفوف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النساء</w:t>
      </w:r>
      <w:r w:rsidRPr="00D53A01">
        <w:rPr>
          <w:noProof/>
          <w:sz w:val="28"/>
          <w:szCs w:val="28"/>
          <w:rtl/>
          <w:lang w:eastAsia="fr-FR"/>
        </w:rPr>
        <w:t xml:space="preserve"> </w:t>
      </w:r>
      <w:r w:rsidRPr="00D53A01">
        <w:rPr>
          <w:rFonts w:hint="cs"/>
          <w:noProof/>
          <w:sz w:val="28"/>
          <w:szCs w:val="28"/>
          <w:rtl/>
          <w:lang w:eastAsia="fr-FR"/>
        </w:rPr>
        <w:t>من</w:t>
      </w:r>
      <w:r w:rsidRPr="00D53A01">
        <w:rPr>
          <w:noProof/>
          <w:sz w:val="28"/>
          <w:szCs w:val="28"/>
          <w:rtl/>
          <w:lang w:eastAsia="fr-FR"/>
        </w:rPr>
        <w:t xml:space="preserve"> 27.8%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2008 </w:t>
      </w:r>
      <w:r w:rsidRPr="00D53A01">
        <w:rPr>
          <w:rFonts w:hint="cs"/>
          <w:noProof/>
          <w:sz w:val="28"/>
          <w:szCs w:val="28"/>
          <w:rtl/>
          <w:lang w:eastAsia="fr-FR"/>
        </w:rPr>
        <w:t>إلى</w:t>
      </w:r>
      <w:r w:rsidRPr="00D53A01">
        <w:rPr>
          <w:noProof/>
          <w:sz w:val="28"/>
          <w:szCs w:val="28"/>
          <w:rtl/>
          <w:lang w:eastAsia="fr-FR"/>
        </w:rPr>
        <w:t xml:space="preserve"> 23.7% </w:t>
      </w:r>
      <w:r w:rsidRPr="00D53A01">
        <w:rPr>
          <w:rFonts w:hint="cs"/>
          <w:noProof/>
          <w:sz w:val="28"/>
          <w:szCs w:val="28"/>
          <w:rtl/>
          <w:lang w:eastAsia="fr-FR"/>
        </w:rPr>
        <w:t>سنة</w:t>
      </w:r>
      <w:r w:rsidRPr="00D53A01">
        <w:rPr>
          <w:noProof/>
          <w:sz w:val="28"/>
          <w:szCs w:val="28"/>
          <w:rtl/>
          <w:lang w:eastAsia="fr-FR"/>
        </w:rPr>
        <w:t xml:space="preserve"> 2009.</w:t>
      </w:r>
    </w:p>
    <w:p w:rsidR="00A0100C" w:rsidRDefault="00A0100C" w:rsidP="000B6840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 w:rsidRPr="00A0100C">
        <w:rPr>
          <w:rFonts w:hint="cs"/>
          <w:noProof/>
          <w:sz w:val="28"/>
          <w:szCs w:val="28"/>
          <w:rtl/>
          <w:lang w:eastAsia="fr-FR"/>
        </w:rPr>
        <w:t>يمكن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تفسير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هذا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الارتفاع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الكبير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في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معدل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البطالة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في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صفوف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المهاجرين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والمهاجرات،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بكون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غالبيتهم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تزاول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مهنا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غير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مؤهلة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تكون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دائما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على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شكل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أعمال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يدوية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وموسمية؛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بحكم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اشتغالهم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على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وجه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الخصوص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في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قطاعات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تأثرت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بشكل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كبير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وتضررت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جراء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الأزمة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الاقتصادية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كالبناء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والفندقة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والمطاعم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والقطاع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الفلاحي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والتجاري</w:t>
      </w:r>
      <w:r w:rsidRPr="00A0100C">
        <w:rPr>
          <w:noProof/>
          <w:sz w:val="28"/>
          <w:szCs w:val="28"/>
          <w:rtl/>
          <w:lang w:eastAsia="fr-FR"/>
        </w:rPr>
        <w:t>.</w:t>
      </w:r>
    </w:p>
    <w:p w:rsidR="00A0100C" w:rsidRDefault="00A0100C" w:rsidP="00007C4A">
      <w:pPr>
        <w:bidi/>
        <w:spacing w:line="240" w:lineRule="auto"/>
        <w:jc w:val="both"/>
        <w:rPr>
          <w:noProof/>
          <w:sz w:val="28"/>
          <w:szCs w:val="28"/>
          <w:rtl/>
          <w:lang w:eastAsia="fr-FR"/>
        </w:rPr>
      </w:pPr>
      <w:r w:rsidRPr="00A0100C">
        <w:rPr>
          <w:rFonts w:hint="cs"/>
          <w:noProof/>
          <w:sz w:val="28"/>
          <w:szCs w:val="28"/>
          <w:rtl/>
          <w:lang w:eastAsia="fr-FR"/>
        </w:rPr>
        <w:t>تعتبر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="00742DF2">
        <w:rPr>
          <w:rFonts w:hint="cs"/>
          <w:noProof/>
          <w:sz w:val="28"/>
          <w:szCs w:val="28"/>
          <w:rtl/>
          <w:lang w:eastAsia="fr-FR"/>
        </w:rPr>
        <w:t>الوظيفة الوقتية</w:t>
      </w:r>
      <w:r w:rsidRPr="00A0100C">
        <w:rPr>
          <w:rFonts w:hint="cs"/>
          <w:noProof/>
          <w:sz w:val="28"/>
          <w:szCs w:val="28"/>
          <w:rtl/>
          <w:lang w:eastAsia="fr-FR"/>
        </w:rPr>
        <w:t>،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والقيود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الاقتصادية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والميزانية،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وإعادة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النظر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في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سياسات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الهجرة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العناصر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التي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تزيد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هشاشة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المهاجرين،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وتجعلهم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في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بعض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الأحيان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يفقدون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="00742DF2">
        <w:rPr>
          <w:rFonts w:hint="cs"/>
          <w:noProof/>
          <w:sz w:val="28"/>
          <w:szCs w:val="28"/>
          <w:rtl/>
          <w:lang w:eastAsia="fr-FR"/>
        </w:rPr>
        <w:t>مكتسباتهم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مما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يدفعهم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إلى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="00742DF2">
        <w:rPr>
          <w:rFonts w:hint="cs"/>
          <w:noProof/>
          <w:sz w:val="28"/>
          <w:szCs w:val="28"/>
          <w:rtl/>
          <w:lang w:eastAsia="fr-FR"/>
        </w:rPr>
        <w:t>الوضعية غير الشرعية</w:t>
      </w:r>
      <w:r w:rsidRPr="00A0100C">
        <w:rPr>
          <w:rFonts w:hint="cs"/>
          <w:noProof/>
          <w:sz w:val="28"/>
          <w:szCs w:val="28"/>
          <w:rtl/>
          <w:lang w:eastAsia="fr-FR"/>
        </w:rPr>
        <w:t>،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="00007C4A">
        <w:rPr>
          <w:rFonts w:hint="cs"/>
          <w:noProof/>
          <w:sz w:val="28"/>
          <w:szCs w:val="28"/>
          <w:rtl/>
          <w:lang w:eastAsia="fr-FR"/>
        </w:rPr>
        <w:t>كما تُعرّضهم أيضا ل</w:t>
      </w:r>
      <w:r w:rsidRPr="00A0100C">
        <w:rPr>
          <w:rFonts w:hint="cs"/>
          <w:noProof/>
          <w:sz w:val="28"/>
          <w:szCs w:val="28"/>
          <w:rtl/>
          <w:lang w:eastAsia="fr-FR"/>
        </w:rPr>
        <w:t>لممارسات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التمييزية</w:t>
      </w:r>
      <w:r w:rsidRPr="00A0100C">
        <w:rPr>
          <w:noProof/>
          <w:sz w:val="28"/>
          <w:szCs w:val="28"/>
          <w:rtl/>
          <w:lang w:eastAsia="fr-FR"/>
        </w:rPr>
        <w:t xml:space="preserve"> </w:t>
      </w:r>
      <w:r w:rsidRPr="00A0100C">
        <w:rPr>
          <w:rFonts w:hint="cs"/>
          <w:noProof/>
          <w:sz w:val="28"/>
          <w:szCs w:val="28"/>
          <w:rtl/>
          <w:lang w:eastAsia="fr-FR"/>
        </w:rPr>
        <w:t>و</w:t>
      </w:r>
      <w:r w:rsidR="005C63D4">
        <w:rPr>
          <w:rFonts w:hint="cs"/>
          <w:noProof/>
          <w:sz w:val="28"/>
          <w:szCs w:val="28"/>
          <w:rtl/>
          <w:lang w:eastAsia="fr-FR"/>
        </w:rPr>
        <w:t>ال</w:t>
      </w:r>
      <w:r w:rsidRPr="00A0100C">
        <w:rPr>
          <w:rFonts w:hint="cs"/>
          <w:noProof/>
          <w:sz w:val="28"/>
          <w:szCs w:val="28"/>
          <w:rtl/>
          <w:lang w:eastAsia="fr-FR"/>
        </w:rPr>
        <w:t>عدائية</w:t>
      </w:r>
      <w:r w:rsidRPr="00A0100C">
        <w:rPr>
          <w:noProof/>
          <w:sz w:val="28"/>
          <w:szCs w:val="28"/>
          <w:rtl/>
          <w:lang w:eastAsia="fr-FR"/>
        </w:rPr>
        <w:t>.</w:t>
      </w:r>
    </w:p>
    <w:p w:rsidR="00A0100C" w:rsidRPr="00E67F8A" w:rsidRDefault="00A0100C" w:rsidP="005C63D4">
      <w:pPr>
        <w:bidi/>
        <w:spacing w:line="240" w:lineRule="auto"/>
        <w:jc w:val="both"/>
        <w:rPr>
          <w:sz w:val="28"/>
          <w:szCs w:val="28"/>
          <w:rtl/>
          <w:lang w:bidi="ar-MA"/>
        </w:rPr>
      </w:pPr>
      <w:r w:rsidRPr="00E67F8A">
        <w:rPr>
          <w:rStyle w:val="hps"/>
          <w:rFonts w:hint="cs"/>
          <w:sz w:val="28"/>
          <w:szCs w:val="28"/>
          <w:rtl/>
        </w:rPr>
        <w:t>تقترح هذه المبادرة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تمكين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مختلف الفاعلين في مجال الهجرة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المغربية</w:t>
      </w:r>
      <w:r w:rsidRPr="00E67F8A">
        <w:rPr>
          <w:rFonts w:hint="cs"/>
          <w:sz w:val="28"/>
          <w:szCs w:val="28"/>
          <w:rtl/>
        </w:rPr>
        <w:t xml:space="preserve">، </w:t>
      </w:r>
      <w:r w:rsidRPr="00E67F8A">
        <w:rPr>
          <w:rStyle w:val="hps"/>
          <w:rFonts w:hint="cs"/>
          <w:sz w:val="28"/>
          <w:szCs w:val="28"/>
          <w:rtl/>
        </w:rPr>
        <w:t xml:space="preserve">سواء </w:t>
      </w:r>
      <w:r>
        <w:rPr>
          <w:rStyle w:val="hps"/>
          <w:rFonts w:hint="cs"/>
          <w:sz w:val="28"/>
          <w:szCs w:val="28"/>
          <w:rtl/>
        </w:rPr>
        <w:t>في</w:t>
      </w:r>
      <w:r w:rsidRPr="00E67F8A">
        <w:rPr>
          <w:rStyle w:val="hps"/>
          <w:rFonts w:hint="cs"/>
          <w:sz w:val="28"/>
          <w:szCs w:val="28"/>
          <w:rtl/>
        </w:rPr>
        <w:t xml:space="preserve"> المغرب أو في </w:t>
      </w:r>
      <w:r>
        <w:rPr>
          <w:rFonts w:hint="cs"/>
          <w:sz w:val="28"/>
          <w:szCs w:val="28"/>
          <w:rtl/>
        </w:rPr>
        <w:t>اسبانيا وإ</w:t>
      </w:r>
      <w:r w:rsidRPr="00E67F8A">
        <w:rPr>
          <w:rFonts w:hint="cs"/>
          <w:sz w:val="28"/>
          <w:szCs w:val="28"/>
          <w:rtl/>
        </w:rPr>
        <w:t xml:space="preserve">يطاليا، </w:t>
      </w:r>
      <w:r w:rsidRPr="00E67F8A">
        <w:rPr>
          <w:rStyle w:val="hps"/>
          <w:rFonts w:hint="cs"/>
          <w:sz w:val="28"/>
          <w:szCs w:val="28"/>
          <w:rtl/>
        </w:rPr>
        <w:t>تقييم حصيلة الآثار الاجتماعية والاقتصادية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للأزمة على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المهاجرين، و</w:t>
      </w:r>
      <w:r>
        <w:rPr>
          <w:rFonts w:hint="cs"/>
          <w:sz w:val="28"/>
          <w:szCs w:val="28"/>
          <w:rtl/>
        </w:rPr>
        <w:t xml:space="preserve">ستحاول </w:t>
      </w:r>
      <w:r w:rsidRPr="00E67F8A">
        <w:rPr>
          <w:rFonts w:hint="cs"/>
          <w:sz w:val="28"/>
          <w:szCs w:val="28"/>
          <w:rtl/>
        </w:rPr>
        <w:t xml:space="preserve"> بلورة </w:t>
      </w:r>
      <w:r w:rsidRPr="00E67F8A">
        <w:rPr>
          <w:rStyle w:val="hps"/>
          <w:rFonts w:hint="cs"/>
          <w:sz w:val="28"/>
          <w:szCs w:val="28"/>
          <w:rtl/>
        </w:rPr>
        <w:t>رؤية تركز على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الآليات الممكنة</w:t>
      </w:r>
      <w:r w:rsidRPr="00E67F8A">
        <w:rPr>
          <w:rFonts w:hint="cs"/>
          <w:sz w:val="28"/>
          <w:szCs w:val="28"/>
          <w:rtl/>
        </w:rPr>
        <w:t xml:space="preserve"> </w:t>
      </w:r>
      <w:r w:rsidRPr="00E67F8A">
        <w:rPr>
          <w:rStyle w:val="hps"/>
          <w:rFonts w:hint="cs"/>
          <w:sz w:val="28"/>
          <w:szCs w:val="28"/>
          <w:rtl/>
        </w:rPr>
        <w:t>والاستراتيجيات الواجب اتباعها</w:t>
      </w:r>
      <w:r w:rsidRPr="00E67F8A">
        <w:rPr>
          <w:rFonts w:hint="cs"/>
          <w:sz w:val="28"/>
          <w:szCs w:val="28"/>
        </w:rPr>
        <w:t>.</w:t>
      </w:r>
    </w:p>
    <w:p w:rsidR="00A0100C" w:rsidRPr="00A0100C" w:rsidRDefault="00A0100C" w:rsidP="000B6840">
      <w:pPr>
        <w:bidi/>
        <w:spacing w:line="240" w:lineRule="auto"/>
        <w:jc w:val="both"/>
        <w:rPr>
          <w:noProof/>
          <w:sz w:val="28"/>
          <w:szCs w:val="28"/>
          <w:rtl/>
          <w:lang w:eastAsia="fr-FR" w:bidi="ar-MA"/>
        </w:rPr>
      </w:pPr>
    </w:p>
    <w:p w:rsidR="00A0100C" w:rsidRPr="00685728" w:rsidRDefault="00A0100C" w:rsidP="000B684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A0100C" w:rsidRPr="0054549D" w:rsidRDefault="00A0100C" w:rsidP="000B6840">
      <w:pPr>
        <w:bidi/>
        <w:spacing w:after="0" w:line="240" w:lineRule="auto"/>
        <w:jc w:val="center"/>
        <w:rPr>
          <w:rFonts w:ascii="Constantia" w:hAnsi="Constantia"/>
          <w:b/>
          <w:bCs/>
          <w:rtl/>
        </w:rPr>
      </w:pPr>
      <w:r w:rsidRPr="0054549D">
        <w:rPr>
          <w:rFonts w:ascii="Constantia" w:hAnsi="Constantia" w:hint="cs"/>
          <w:b/>
          <w:bCs/>
          <w:rtl/>
        </w:rPr>
        <w:t>الاتصال الصحفي: حنان المزيلي</w:t>
      </w:r>
    </w:p>
    <w:p w:rsidR="00A0100C" w:rsidRPr="0054549D" w:rsidRDefault="00A0100C" w:rsidP="000B6840">
      <w:pPr>
        <w:bidi/>
        <w:spacing w:after="0" w:line="240" w:lineRule="auto"/>
        <w:jc w:val="center"/>
        <w:rPr>
          <w:rFonts w:ascii="Constantia" w:hAnsi="Constantia"/>
          <w:b/>
          <w:bCs/>
          <w:rtl/>
        </w:rPr>
      </w:pPr>
      <w:r w:rsidRPr="0054549D">
        <w:rPr>
          <w:rFonts w:ascii="Constantia" w:hAnsi="Constantia" w:hint="cs"/>
          <w:b/>
          <w:bCs/>
          <w:rtl/>
        </w:rPr>
        <w:t xml:space="preserve">الهاتف: </w:t>
      </w:r>
      <w:r w:rsidRPr="0054549D">
        <w:rPr>
          <w:rFonts w:ascii="Constantia" w:hAnsi="Constantia"/>
          <w:b/>
          <w:bCs/>
          <w:sz w:val="20"/>
          <w:szCs w:val="20"/>
        </w:rPr>
        <w:t>00 212 (0) 6 69 016 502 / 00 212 (0) 35 567 165</w:t>
      </w:r>
    </w:p>
    <w:p w:rsidR="00A0100C" w:rsidRDefault="00A0100C" w:rsidP="000B6840">
      <w:pPr>
        <w:bidi/>
        <w:spacing w:after="0" w:line="240" w:lineRule="auto"/>
        <w:jc w:val="center"/>
        <w:rPr>
          <w:rFonts w:ascii="Constantia" w:hAnsi="Constantia"/>
          <w:b/>
          <w:bCs/>
          <w:sz w:val="20"/>
          <w:szCs w:val="20"/>
          <w:rtl/>
        </w:rPr>
      </w:pPr>
      <w:r w:rsidRPr="0054549D">
        <w:rPr>
          <w:rFonts w:ascii="Constantia" w:hAnsi="Constantia" w:hint="cs"/>
          <w:b/>
          <w:bCs/>
          <w:rtl/>
        </w:rPr>
        <w:t xml:space="preserve">البريد الإلكتروني: </w:t>
      </w:r>
      <w:hyperlink r:id="rId8" w:history="1">
        <w:r w:rsidRPr="00431FE4">
          <w:rPr>
            <w:rStyle w:val="Lienhypertexte"/>
            <w:rFonts w:ascii="Constantia" w:hAnsi="Constantia"/>
            <w:b/>
            <w:bCs/>
            <w:sz w:val="20"/>
            <w:szCs w:val="20"/>
          </w:rPr>
          <w:t>hmazili@gmail.com</w:t>
        </w:r>
      </w:hyperlink>
    </w:p>
    <w:p w:rsidR="006374BD" w:rsidRPr="00A0100C" w:rsidRDefault="00A0100C" w:rsidP="000B6840">
      <w:pPr>
        <w:bidi/>
        <w:spacing w:after="0" w:line="240" w:lineRule="auto"/>
        <w:jc w:val="center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  <w:sz w:val="20"/>
          <w:szCs w:val="20"/>
        </w:rPr>
        <w:t>www.ccme.org.ma/ar</w:t>
      </w:r>
    </w:p>
    <w:sectPr w:rsidR="006374BD" w:rsidRPr="00A0100C" w:rsidSect="00E25E7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A2" w:rsidRDefault="002567A2" w:rsidP="00B71D81">
      <w:pPr>
        <w:spacing w:after="0" w:line="240" w:lineRule="auto"/>
      </w:pPr>
      <w:r>
        <w:separator/>
      </w:r>
    </w:p>
  </w:endnote>
  <w:endnote w:type="continuationSeparator" w:id="1">
    <w:p w:rsidR="002567A2" w:rsidRDefault="002567A2" w:rsidP="00B7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A2" w:rsidRDefault="002567A2" w:rsidP="00B71D81">
      <w:pPr>
        <w:spacing w:after="0" w:line="240" w:lineRule="auto"/>
      </w:pPr>
      <w:r>
        <w:separator/>
      </w:r>
    </w:p>
  </w:footnote>
  <w:footnote w:type="continuationSeparator" w:id="1">
    <w:p w:rsidR="002567A2" w:rsidRDefault="002567A2" w:rsidP="00B7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3CC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2E"/>
    <w:rsid w:val="00004941"/>
    <w:rsid w:val="00007C4A"/>
    <w:rsid w:val="000815EF"/>
    <w:rsid w:val="000B6840"/>
    <w:rsid w:val="00106603"/>
    <w:rsid w:val="001D03C3"/>
    <w:rsid w:val="00245567"/>
    <w:rsid w:val="002567A2"/>
    <w:rsid w:val="00343C82"/>
    <w:rsid w:val="003B755E"/>
    <w:rsid w:val="00411560"/>
    <w:rsid w:val="00494EE7"/>
    <w:rsid w:val="0054532E"/>
    <w:rsid w:val="00547045"/>
    <w:rsid w:val="00573494"/>
    <w:rsid w:val="005C63D4"/>
    <w:rsid w:val="00636029"/>
    <w:rsid w:val="006374BD"/>
    <w:rsid w:val="0064695E"/>
    <w:rsid w:val="00707489"/>
    <w:rsid w:val="0074170F"/>
    <w:rsid w:val="00742DF2"/>
    <w:rsid w:val="007B21B2"/>
    <w:rsid w:val="007B2A46"/>
    <w:rsid w:val="007B792C"/>
    <w:rsid w:val="00872D75"/>
    <w:rsid w:val="00936CBD"/>
    <w:rsid w:val="009B3075"/>
    <w:rsid w:val="00A0100C"/>
    <w:rsid w:val="00AD4ABE"/>
    <w:rsid w:val="00B67315"/>
    <w:rsid w:val="00B71D81"/>
    <w:rsid w:val="00B83674"/>
    <w:rsid w:val="00BC4912"/>
    <w:rsid w:val="00BD7BCE"/>
    <w:rsid w:val="00BF35A8"/>
    <w:rsid w:val="00BF4286"/>
    <w:rsid w:val="00C37E13"/>
    <w:rsid w:val="00CA35E6"/>
    <w:rsid w:val="00D24BDC"/>
    <w:rsid w:val="00D536AF"/>
    <w:rsid w:val="00D53A01"/>
    <w:rsid w:val="00D807E7"/>
    <w:rsid w:val="00D83269"/>
    <w:rsid w:val="00DA7564"/>
    <w:rsid w:val="00E25E70"/>
    <w:rsid w:val="00E34AC9"/>
    <w:rsid w:val="00E835E7"/>
    <w:rsid w:val="00ED7CF4"/>
    <w:rsid w:val="00FA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1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4B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374B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1D81"/>
    <w:rPr>
      <w:rFonts w:cs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B71D8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B71D81"/>
    <w:rPr>
      <w:vertAlign w:val="superscript"/>
    </w:rPr>
  </w:style>
  <w:style w:type="character" w:styleId="Lienhypertexte">
    <w:name w:val="Hyperlink"/>
    <w:uiPriority w:val="99"/>
    <w:unhideWhenUsed/>
    <w:rsid w:val="003B755E"/>
    <w:rPr>
      <w:color w:val="0000FF"/>
      <w:u w:val="single"/>
    </w:rPr>
  </w:style>
  <w:style w:type="character" w:customStyle="1" w:styleId="hps">
    <w:name w:val="hps"/>
    <w:basedOn w:val="Policepardfaut"/>
    <w:rsid w:val="00A0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zi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mailto:hmazili@gmail.com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m.saibari</cp:lastModifiedBy>
  <cp:revision>2</cp:revision>
  <cp:lastPrinted>2012-06-05T11:04:00Z</cp:lastPrinted>
  <dcterms:created xsi:type="dcterms:W3CDTF">2012-06-05T11:05:00Z</dcterms:created>
  <dcterms:modified xsi:type="dcterms:W3CDTF">2012-06-05T11:05:00Z</dcterms:modified>
</cp:coreProperties>
</file>